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C9" w:rsidRDefault="00026F9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北京注册会计师协会维权委员会</w:t>
      </w:r>
    </w:p>
    <w:p w:rsidR="00A178C9" w:rsidRDefault="00026F9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A178C9" w:rsidRDefault="00A178C9">
      <w:pPr>
        <w:rPr>
          <w:rFonts w:ascii="仿宋" w:eastAsia="仿宋" w:hAnsi="仿宋"/>
          <w:sz w:val="32"/>
          <w:szCs w:val="32"/>
        </w:rPr>
      </w:pPr>
    </w:p>
    <w:p w:rsidR="00A178C9" w:rsidRDefault="00026F9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维权委员会（以下简称本委员会）依法、依规开展工作，维护北京地区注册会计师行业会员合法权益，根据《北京注册会计师协会章程》《北京注册会计师协会专门委员会和专业委员会工作规则》《北京注册会计师协会会员执业违规行为惩戒办法》，制定本细则。</w:t>
      </w:r>
    </w:p>
    <w:p w:rsidR="00A178C9" w:rsidRDefault="00026F9E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（四）研究维护北京地区注册会计师行业合法权益的方式与途径，协助会员合法权益的维护；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（五）依据《北京注册会计师协会会员执业违规行为惩戒办法》的相关规定，受理会员对本会惩戒委员会所做惩戒决定的申诉；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（六）经授权代表行业与有关部门沟通，提出行业维权方面的合理诉求；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（七）完成深改委交办的其他工作。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</w:t>
      </w:r>
      <w:r>
        <w:rPr>
          <w:rFonts w:ascii="仿宋" w:eastAsia="仿宋" w:hAnsi="仿宋" w:hint="eastAsia"/>
          <w:sz w:val="32"/>
          <w:szCs w:val="32"/>
        </w:rPr>
        <w:t>由主任委员</w:t>
      </w:r>
      <w:r>
        <w:rPr>
          <w:rFonts w:ascii="仿宋" w:eastAsia="仿宋" w:hAnsi="仿宋"/>
          <w:sz w:val="32"/>
          <w:szCs w:val="32"/>
        </w:rPr>
        <w:t>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的副主任委员担任会议召集人。主任、副主任因回避原则均不能出席会议时，由委员投票产生会议召集人。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会议召集人负责召集会议、组织委员讨论、组织投票表决、总结会议意见等事项。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第四条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（一）每半年至少召开一次现场工作会议，全体委员参加，秘书处有关人员列席；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（二）会议议程由主任委员与副主任委员商定。会议内容包括但不限于本委员会工作细则制定或修订、年度工作计划与预算安排、工作总结、维权决定等重大事项。</w:t>
      </w:r>
      <w:r>
        <w:rPr>
          <w:rFonts w:ascii="仿宋" w:eastAsia="仿宋" w:hAnsi="仿宋" w:cs="Times New Roman" w:hint="eastAsia"/>
          <w:sz w:val="32"/>
          <w:szCs w:val="32"/>
        </w:rPr>
        <w:t>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会议事项分为表决事项和非表决事项。</w:t>
      </w:r>
      <w:r>
        <w:rPr>
          <w:rFonts w:ascii="仿宋" w:eastAsia="仿宋" w:hAnsi="仿宋" w:hint="eastAsia"/>
          <w:sz w:val="32"/>
          <w:szCs w:val="32"/>
        </w:rPr>
        <w:t>表决</w:t>
      </w:r>
      <w:r>
        <w:rPr>
          <w:rFonts w:ascii="仿宋" w:eastAsia="仿宋" w:hAnsi="仿宋"/>
          <w:sz w:val="32"/>
          <w:szCs w:val="32"/>
        </w:rPr>
        <w:t>事项会议</w:t>
      </w:r>
      <w:r>
        <w:rPr>
          <w:rFonts w:ascii="仿宋" w:eastAsia="仿宋" w:hAnsi="仿宋" w:hint="eastAsia"/>
          <w:sz w:val="32"/>
          <w:szCs w:val="32"/>
        </w:rPr>
        <w:t>应采用现场会议方式，需</w:t>
      </w:r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含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委员参会方为有效。非表决事项会议可采用现场会议、视频会议、电话、电子邮件、微信群讨论等方式召开；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（四）表决事项会议要在充分讨论的基础上形成审议意见，由各委员对审议意见进行记名投票表决，不得弃权。表决时对</w:t>
      </w:r>
      <w:r>
        <w:rPr>
          <w:rFonts w:ascii="仿宋" w:eastAsia="仿宋" w:hAnsi="仿宋"/>
          <w:sz w:val="32"/>
          <w:szCs w:val="32"/>
        </w:rPr>
        <w:t>审议意见有异议的，应在表决</w:t>
      </w:r>
      <w:r>
        <w:rPr>
          <w:rFonts w:ascii="仿宋" w:eastAsia="仿宋" w:hAnsi="仿宋" w:hint="eastAsia"/>
          <w:sz w:val="32"/>
          <w:szCs w:val="32"/>
        </w:rPr>
        <w:t>票</w:t>
      </w:r>
      <w:r>
        <w:rPr>
          <w:rFonts w:ascii="仿宋" w:eastAsia="仿宋" w:hAnsi="仿宋"/>
          <w:sz w:val="32"/>
          <w:szCs w:val="32"/>
        </w:rPr>
        <w:t>上</w:t>
      </w:r>
      <w:r>
        <w:rPr>
          <w:rFonts w:ascii="仿宋" w:eastAsia="仿宋" w:hAnsi="仿宋" w:hint="eastAsia"/>
          <w:sz w:val="32"/>
          <w:szCs w:val="32"/>
        </w:rPr>
        <w:t>说明</w:t>
      </w:r>
      <w:r>
        <w:rPr>
          <w:rFonts w:ascii="仿宋" w:eastAsia="仿宋" w:hAnsi="仿宋"/>
          <w:sz w:val="32"/>
          <w:szCs w:val="32"/>
        </w:rPr>
        <w:t>理由</w:t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/>
          <w:sz w:val="32"/>
          <w:szCs w:val="32"/>
        </w:rPr>
        <w:t>具体意</w:t>
      </w:r>
      <w:r>
        <w:rPr>
          <w:rFonts w:ascii="仿宋" w:eastAsia="仿宋" w:hAnsi="仿宋"/>
          <w:sz w:val="32"/>
          <w:szCs w:val="32"/>
        </w:rPr>
        <w:lastRenderedPageBreak/>
        <w:t>见。</w:t>
      </w:r>
      <w:r>
        <w:rPr>
          <w:rFonts w:ascii="仿宋" w:eastAsia="仿宋" w:hAnsi="仿宋" w:hint="eastAsia"/>
          <w:sz w:val="32"/>
          <w:szCs w:val="32"/>
        </w:rPr>
        <w:t>最终表决结果</w:t>
      </w:r>
      <w:r>
        <w:rPr>
          <w:rFonts w:ascii="仿宋" w:eastAsia="仿宋" w:hAnsi="仿宋"/>
          <w:sz w:val="32"/>
          <w:szCs w:val="32"/>
        </w:rPr>
        <w:t>应</w:t>
      </w:r>
      <w:r>
        <w:rPr>
          <w:rFonts w:ascii="仿宋" w:eastAsia="仿宋" w:hAnsi="仿宋" w:hint="eastAsia"/>
          <w:sz w:val="32"/>
          <w:szCs w:val="32"/>
        </w:rPr>
        <w:t>由参会委员</w:t>
      </w:r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含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通过</w:t>
      </w:r>
      <w:r>
        <w:rPr>
          <w:rFonts w:ascii="仿宋" w:eastAsia="仿宋" w:hAnsi="仿宋"/>
          <w:sz w:val="32"/>
          <w:szCs w:val="32"/>
        </w:rPr>
        <w:t>形成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如本委员会认为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必要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，可要求</w:t>
      </w:r>
      <w:r>
        <w:rPr>
          <w:rFonts w:ascii="仿宋" w:eastAsia="仿宋" w:hAnsi="仿宋" w:hint="eastAsia"/>
          <w:sz w:val="32"/>
          <w:szCs w:val="32"/>
        </w:rPr>
        <w:t>涉及表决</w:t>
      </w:r>
      <w:r>
        <w:rPr>
          <w:rFonts w:ascii="仿宋" w:eastAsia="仿宋" w:hAnsi="仿宋"/>
          <w:sz w:val="32"/>
          <w:szCs w:val="32"/>
        </w:rPr>
        <w:t>事项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相关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人员及对象到会说明有关情况。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（三）委员及有关工作人员应当对维权工作中的有关事项履行保密</w:t>
      </w:r>
      <w:r>
        <w:rPr>
          <w:rFonts w:ascii="仿宋" w:eastAsia="仿宋" w:hAnsi="仿宋" w:hint="eastAsia"/>
          <w:sz w:val="32"/>
          <w:szCs w:val="32"/>
        </w:rPr>
        <w:t>义务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（四）委员及有关工作人员与维权事项中的当事人存在利害关系时，应当予以回避；</w:t>
      </w:r>
    </w:p>
    <w:p w:rsidR="00A178C9" w:rsidRDefault="00026F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（五）委员应当依据法律法规及执业准则等相关规定，结合自身专业知识，以审慎负责的态度，独立、客观、公正地发表意见。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委员违反上述规定之一的，视情节轻重给予批评教育、取消委员资格等处罚。秘书处工作人员违反上述规定，根据秘书处内部工作制度给予相应处罚。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 w:hint="eastAsia"/>
          <w:sz w:val="32"/>
          <w:szCs w:val="32"/>
        </w:rPr>
        <w:t>1-2</w:t>
      </w:r>
      <w:r>
        <w:rPr>
          <w:rFonts w:ascii="仿宋" w:eastAsia="仿宋" w:hAnsi="仿宋" w:hint="eastAsia"/>
          <w:sz w:val="32"/>
          <w:szCs w:val="32"/>
        </w:rPr>
        <w:t>名，主要协助做好委员会的相关工作。干事应遵守本会相关管理规定。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</w:t>
      </w:r>
      <w:r>
        <w:rPr>
          <w:rFonts w:ascii="仿宋" w:eastAsia="仿宋" w:hAnsi="仿宋" w:hint="eastAsia"/>
          <w:sz w:val="32"/>
          <w:szCs w:val="32"/>
        </w:rPr>
        <w:lastRenderedPageBreak/>
        <w:t>照《北京注册会计师协会章程》《北京注册会计师协会专门委员会和专业委员会工作规则》等相关规定执行。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第十条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/>
          <w:sz w:val="32"/>
          <w:szCs w:val="32"/>
        </w:rPr>
        <w:t>年北京注册会计师协会第</w:t>
      </w: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/>
          <w:sz w:val="32"/>
          <w:szCs w:val="32"/>
        </w:rPr>
        <w:t>届理事会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次会议审议通过</w:t>
      </w:r>
      <w:r>
        <w:rPr>
          <w:rFonts w:ascii="仿宋" w:eastAsia="仿宋" w:hAnsi="仿宋" w:hint="eastAsia"/>
          <w:sz w:val="32"/>
          <w:szCs w:val="32"/>
        </w:rPr>
        <w:t>的《北京注册会计师协会维权委员会工作</w:t>
      </w:r>
      <w:r>
        <w:rPr>
          <w:rFonts w:ascii="仿宋" w:eastAsia="仿宋" w:hAnsi="仿宋"/>
          <w:sz w:val="32"/>
          <w:szCs w:val="32"/>
        </w:rPr>
        <w:t>规则</w:t>
      </w:r>
      <w:r>
        <w:rPr>
          <w:rFonts w:ascii="仿宋" w:eastAsia="仿宋" w:hAnsi="仿宋" w:hint="eastAsia"/>
          <w:sz w:val="32"/>
          <w:szCs w:val="32"/>
        </w:rPr>
        <w:t>》同时废止。</w:t>
      </w:r>
    </w:p>
    <w:p w:rsidR="00A178C9" w:rsidRDefault="00026F9E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第十一条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细则由本会理事会负责解释。</w:t>
      </w:r>
    </w:p>
    <w:sectPr w:rsidR="00A17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F9E" w:rsidRDefault="00026F9E" w:rsidP="00015B0F">
      <w:r>
        <w:separator/>
      </w:r>
    </w:p>
  </w:endnote>
  <w:endnote w:type="continuationSeparator" w:id="0">
    <w:p w:rsidR="00026F9E" w:rsidRDefault="00026F9E" w:rsidP="0001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F9E" w:rsidRDefault="00026F9E" w:rsidP="00015B0F">
      <w:r>
        <w:separator/>
      </w:r>
    </w:p>
  </w:footnote>
  <w:footnote w:type="continuationSeparator" w:id="0">
    <w:p w:rsidR="00026F9E" w:rsidRDefault="00026F9E" w:rsidP="00015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3536"/>
    <w:rsid w:val="00015B0F"/>
    <w:rsid w:val="00026B8E"/>
    <w:rsid w:val="00026F9E"/>
    <w:rsid w:val="000753D3"/>
    <w:rsid w:val="00083F1D"/>
    <w:rsid w:val="00115D83"/>
    <w:rsid w:val="001207E6"/>
    <w:rsid w:val="00151E13"/>
    <w:rsid w:val="002713A2"/>
    <w:rsid w:val="002A71E7"/>
    <w:rsid w:val="00304C44"/>
    <w:rsid w:val="003D6EB7"/>
    <w:rsid w:val="00432D3A"/>
    <w:rsid w:val="005E002F"/>
    <w:rsid w:val="0062497A"/>
    <w:rsid w:val="00626EDA"/>
    <w:rsid w:val="00694DCD"/>
    <w:rsid w:val="00764FE8"/>
    <w:rsid w:val="007F45F4"/>
    <w:rsid w:val="00863536"/>
    <w:rsid w:val="008A23F9"/>
    <w:rsid w:val="00A178C9"/>
    <w:rsid w:val="00A37CD1"/>
    <w:rsid w:val="00A73254"/>
    <w:rsid w:val="00B22AE1"/>
    <w:rsid w:val="00C677A6"/>
    <w:rsid w:val="00CA34F5"/>
    <w:rsid w:val="00CC24FD"/>
    <w:rsid w:val="00DA148E"/>
    <w:rsid w:val="00DC097C"/>
    <w:rsid w:val="00E4548E"/>
    <w:rsid w:val="00EE4EAE"/>
    <w:rsid w:val="00FC2B9A"/>
    <w:rsid w:val="00FD2222"/>
    <w:rsid w:val="00FE1CC1"/>
    <w:rsid w:val="201904BC"/>
    <w:rsid w:val="60C60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F24EDE-63E9-40EA-8C70-2388FF7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</Words>
  <Characters>1258</Characters>
  <Application>Microsoft Office Word</Application>
  <DocSecurity>0</DocSecurity>
  <Lines>10</Lines>
  <Paragraphs>2</Paragraphs>
  <ScaleCrop>false</ScaleCrop>
  <Company>Lenovo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23</cp:revision>
  <cp:lastPrinted>2022-11-21T02:04:00Z</cp:lastPrinted>
  <dcterms:created xsi:type="dcterms:W3CDTF">2022-10-20T06:07:00Z</dcterms:created>
  <dcterms:modified xsi:type="dcterms:W3CDTF">2022-12-17T12:01:00Z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